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4BB" w:rsidRPr="008638AC" w:rsidRDefault="00FF768B">
      <w:pPr>
        <w:rPr>
          <w:rFonts w:ascii="Cambria" w:hAnsi="Cambria"/>
          <w:b/>
          <w:bCs/>
          <w:color w:val="000000"/>
          <w:sz w:val="28"/>
          <w:szCs w:val="28"/>
        </w:rPr>
      </w:pPr>
      <w:bookmarkStart w:id="0" w:name="_GoBack"/>
      <w:bookmarkEnd w:id="0"/>
      <w:r w:rsidRPr="008638AC">
        <w:rPr>
          <w:rFonts w:ascii="Cambria" w:hAnsi="Cambria"/>
          <w:b/>
          <w:bCs/>
          <w:sz w:val="28"/>
          <w:szCs w:val="28"/>
        </w:rPr>
        <w:t>Biomarker Discovery in Knee Osteoarthritis</w:t>
      </w:r>
    </w:p>
    <w:p w:rsidR="00252B26" w:rsidRPr="008638AC" w:rsidRDefault="00252B26" w:rsidP="004565AB">
      <w:pPr>
        <w:ind w:left="3600" w:hanging="3600"/>
      </w:pPr>
      <w:r w:rsidRPr="008638AC">
        <w:t>Metabolomic</w:t>
      </w:r>
      <w:r w:rsidR="00651332">
        <w:t>s</w:t>
      </w:r>
      <w:r w:rsidRPr="008638AC">
        <w:t xml:space="preserve"> Analysis:</w:t>
      </w:r>
      <w:r w:rsidRPr="008638AC">
        <w:tab/>
      </w:r>
      <w:r w:rsidR="004565AB">
        <w:t>NIH Eastern Regional Comprehensive Metabolomics Resource Core (RTI RCMRC)</w:t>
      </w:r>
    </w:p>
    <w:p w:rsidR="001C536F" w:rsidRDefault="00B24811" w:rsidP="00B24811">
      <w:pPr>
        <w:ind w:left="3600" w:hanging="3600"/>
      </w:pPr>
      <w:r>
        <w:t>PI, RTI RCMRC P&amp;F Study</w:t>
      </w:r>
      <w:r w:rsidR="00167A4D" w:rsidRPr="008638AC">
        <w:t xml:space="preserve">: </w:t>
      </w:r>
      <w:r w:rsidR="00167A4D" w:rsidRPr="008638AC">
        <w:tab/>
      </w:r>
      <w:r w:rsidR="00FF768B" w:rsidRPr="008638AC">
        <w:t xml:space="preserve">Richard </w:t>
      </w:r>
      <w:r w:rsidR="006E13A7">
        <w:t xml:space="preserve">F. </w:t>
      </w:r>
      <w:r w:rsidR="00FF768B" w:rsidRPr="008638AC">
        <w:t>Loeser Jr., MD</w:t>
      </w:r>
      <w:r w:rsidR="00167A4D" w:rsidRPr="008638AC">
        <w:t xml:space="preserve">, </w:t>
      </w:r>
      <w:r w:rsidR="00FF768B" w:rsidRPr="008638AC">
        <w:t xml:space="preserve">Wake Forest </w:t>
      </w:r>
      <w:r w:rsidR="00167A4D" w:rsidRPr="008638AC">
        <w:t>University</w:t>
      </w:r>
    </w:p>
    <w:p w:rsidR="00167A4D" w:rsidRPr="008638AC" w:rsidRDefault="001C536F" w:rsidP="00B24811">
      <w:pPr>
        <w:ind w:left="3600" w:hanging="3600"/>
      </w:pPr>
      <w:r>
        <w:tab/>
        <w:t>Joann</w:t>
      </w:r>
      <w:r w:rsidR="00140FBC">
        <w:t>e</w:t>
      </w:r>
      <w:r>
        <w:t xml:space="preserve"> </w:t>
      </w:r>
      <w:r w:rsidR="00646968">
        <w:t xml:space="preserve">M. </w:t>
      </w:r>
      <w:r>
        <w:t>Jordan, MD, MPH, UNC-Chapel Hill</w:t>
      </w:r>
      <w:r w:rsidR="00B24811">
        <w:t xml:space="preserve"> </w:t>
      </w:r>
    </w:p>
    <w:p w:rsidR="006E13A7" w:rsidRDefault="00167A4D">
      <w:pPr>
        <w:widowControl w:val="0"/>
        <w:autoSpaceDE w:val="0"/>
        <w:autoSpaceDN w:val="0"/>
        <w:adjustRightInd w:val="0"/>
        <w:rPr>
          <w:rFonts w:cs="Helvetica"/>
        </w:rPr>
      </w:pPr>
      <w:r w:rsidRPr="008638AC">
        <w:t>IRB Number:</w:t>
      </w:r>
      <w:r w:rsidRPr="008638AC">
        <w:tab/>
      </w:r>
      <w:r w:rsidR="006E13A7">
        <w:tab/>
      </w:r>
      <w:r w:rsidR="006E13A7">
        <w:tab/>
      </w:r>
      <w:r w:rsidR="006E13A7">
        <w:tab/>
      </w:r>
      <w:r w:rsidR="00646968">
        <w:t xml:space="preserve">UNC </w:t>
      </w:r>
      <w:r w:rsidR="00646968" w:rsidRPr="00646968">
        <w:rPr>
          <w:rFonts w:cs="Helvetica"/>
        </w:rPr>
        <w:t>#92-0583 (formerly</w:t>
      </w:r>
      <w:r w:rsidR="00646968">
        <w:rPr>
          <w:rFonts w:cs="Helvetica"/>
        </w:rPr>
        <w:t xml:space="preserve"> </w:t>
      </w:r>
      <w:r w:rsidR="00E04BAE" w:rsidRPr="00E04BAE">
        <w:rPr>
          <w:rFonts w:cs="Helvetica"/>
        </w:rPr>
        <w:t>92-ARTHR-191).</w:t>
      </w:r>
    </w:p>
    <w:p w:rsidR="00190032" w:rsidRDefault="00646968">
      <w:pPr>
        <w:widowControl w:val="0"/>
        <w:autoSpaceDE w:val="0"/>
        <w:autoSpaceDN w:val="0"/>
        <w:adjustRightInd w:val="0"/>
        <w:rPr>
          <w:rFonts w:cs="Helvetica"/>
        </w:rPr>
      </w:pPr>
      <w:r>
        <w:rPr>
          <w:rFonts w:ascii="Helvetica" w:hAnsi="Helvetica" w:cs="Helvetica"/>
          <w:sz w:val="36"/>
          <w:szCs w:val="36"/>
        </w:rPr>
        <w:t xml:space="preserve"> </w:t>
      </w:r>
    </w:p>
    <w:p w:rsidR="00190032" w:rsidRDefault="00855950">
      <w:pPr>
        <w:widowControl w:val="0"/>
        <w:autoSpaceDE w:val="0"/>
        <w:autoSpaceDN w:val="0"/>
        <w:adjustRightInd w:val="0"/>
        <w:rPr>
          <w:rFonts w:cs="Times New Roman"/>
          <w:b/>
          <w:bCs/>
        </w:rPr>
      </w:pPr>
      <w:r w:rsidRPr="001D12ED">
        <w:rPr>
          <w:b/>
        </w:rPr>
        <w:t>Abstract:</w:t>
      </w:r>
      <w:r w:rsidRPr="001D12ED">
        <w:t xml:space="preserve"> </w:t>
      </w:r>
      <w:r w:rsidR="00E727EE" w:rsidRPr="001D12ED">
        <w:t xml:space="preserve">Collaboration with </w:t>
      </w:r>
      <w:r w:rsidR="00FF768B" w:rsidRPr="001D12ED">
        <w:t>Richard Loeser</w:t>
      </w:r>
      <w:r w:rsidR="00E727EE" w:rsidRPr="001D12ED">
        <w:t xml:space="preserve"> at </w:t>
      </w:r>
      <w:r w:rsidR="00FF768B" w:rsidRPr="001D12ED">
        <w:t xml:space="preserve">Wake Forest </w:t>
      </w:r>
      <w:r w:rsidR="00E727EE" w:rsidRPr="001D12ED">
        <w:t>University</w:t>
      </w:r>
      <w:r w:rsidR="001C536F">
        <w:t xml:space="preserve"> and Joann</w:t>
      </w:r>
      <w:r w:rsidR="00140FBC">
        <w:t>e</w:t>
      </w:r>
      <w:r w:rsidR="001C536F">
        <w:t xml:space="preserve"> Jordan at</w:t>
      </w:r>
      <w:r w:rsidR="001C536F" w:rsidRPr="001C536F">
        <w:t xml:space="preserve"> UNC-Chapel Hill </w:t>
      </w:r>
      <w:r w:rsidR="00E727EE" w:rsidRPr="001D12ED">
        <w:t xml:space="preserve">(original sample collection </w:t>
      </w:r>
      <w:r w:rsidR="004060AE" w:rsidRPr="001D12ED">
        <w:t xml:space="preserve">was performed under the </w:t>
      </w:r>
      <w:r w:rsidR="0084249B">
        <w:t>Johnston County Osteoa</w:t>
      </w:r>
      <w:r w:rsidR="00D06AFB" w:rsidRPr="001D12ED">
        <w:t xml:space="preserve">rthritis </w:t>
      </w:r>
      <w:r w:rsidR="00646968">
        <w:t>P</w:t>
      </w:r>
      <w:r w:rsidR="00204F32">
        <w:t xml:space="preserve">roject </w:t>
      </w:r>
      <w:r w:rsidR="00D06AFB" w:rsidRPr="00F65B71">
        <w:t xml:space="preserve">funded </w:t>
      </w:r>
      <w:r w:rsidR="00D06AFB" w:rsidRPr="006E13A7">
        <w:t>by</w:t>
      </w:r>
      <w:r w:rsidR="00B6426C" w:rsidRPr="006E13A7">
        <w:t xml:space="preserve"> </w:t>
      </w:r>
      <w:r w:rsidR="008C0FDA" w:rsidRPr="006E13A7">
        <w:rPr>
          <w:sz w:val="22"/>
          <w:szCs w:val="22"/>
        </w:rPr>
        <w:t>Centers for Disease Control and Prevention</w:t>
      </w:r>
      <w:r w:rsidR="004060AE" w:rsidRPr="006E13A7">
        <w:t xml:space="preserve"> [</w:t>
      </w:r>
      <w:r w:rsidR="008C0FDA" w:rsidRPr="006E13A7">
        <w:t>CDC</w:t>
      </w:r>
      <w:r w:rsidR="004060AE" w:rsidRPr="006E13A7">
        <w:t>]</w:t>
      </w:r>
      <w:r w:rsidR="00646968" w:rsidRPr="006E13A7">
        <w:rPr>
          <w:rFonts w:cs="Times New Roman"/>
          <w:b/>
          <w:bCs/>
        </w:rPr>
        <w:t xml:space="preserve"> </w:t>
      </w:r>
      <w:r w:rsidR="00E04BAE" w:rsidRPr="006E13A7">
        <w:t>1UO1DP003206</w:t>
      </w:r>
      <w:r w:rsidR="008842E5" w:rsidRPr="006E13A7">
        <w:rPr>
          <w:sz w:val="22"/>
          <w:szCs w:val="22"/>
        </w:rPr>
        <w:t>-01</w:t>
      </w:r>
      <w:r w:rsidR="00E727EE" w:rsidRPr="006E13A7">
        <w:t>,</w:t>
      </w:r>
      <w:r w:rsidR="006E13A7">
        <w:rPr>
          <w:rFonts w:cs="Times New Roman"/>
          <w:b/>
          <w:bCs/>
        </w:rPr>
        <w:t xml:space="preserve"> </w:t>
      </w:r>
      <w:r w:rsidR="00646968" w:rsidRPr="006E13A7">
        <w:rPr>
          <w:rFonts w:cs="Times New Roman"/>
          <w:b/>
          <w:bCs/>
        </w:rPr>
        <w:t xml:space="preserve">CDC/Association of Schools of Public Health S043, S1733, and S3486, and the National Institute of Arthritis and Musculoskeletal and Skin Diseases [NIAMS] 5-P60-AR30701 and P60-AR49465; </w:t>
      </w:r>
      <w:r w:rsidR="0084249B" w:rsidRPr="006E13A7">
        <w:t xml:space="preserve">Joanne </w:t>
      </w:r>
      <w:r w:rsidR="00646968" w:rsidRPr="006E13A7">
        <w:t xml:space="preserve">M. </w:t>
      </w:r>
      <w:r w:rsidR="0084249B" w:rsidRPr="006E13A7">
        <w:t>Jordan</w:t>
      </w:r>
      <w:r w:rsidR="004060AE" w:rsidRPr="006E13A7">
        <w:t xml:space="preserve">, </w:t>
      </w:r>
      <w:r w:rsidR="008842E5" w:rsidRPr="006E13A7">
        <w:t xml:space="preserve">MD, </w:t>
      </w:r>
      <w:r w:rsidR="00646968" w:rsidRPr="006E13A7">
        <w:t xml:space="preserve">MPH, </w:t>
      </w:r>
      <w:r w:rsidR="00E727EE" w:rsidRPr="006E13A7">
        <w:t>PI).</w:t>
      </w:r>
      <w:r w:rsidR="00B6426C" w:rsidRPr="006E13A7">
        <w:t xml:space="preserve"> </w:t>
      </w:r>
      <w:r w:rsidR="008842E5" w:rsidRPr="006E13A7">
        <w:t>The Johnston</w:t>
      </w:r>
      <w:r w:rsidR="008842E5">
        <w:t xml:space="preserve"> </w:t>
      </w:r>
      <w:r w:rsidR="008842E5" w:rsidRPr="008842E5">
        <w:t>County Osteoarthritis Project (JoCo) is a 20+ year ongoing, population-based, prospective cohort study of</w:t>
      </w:r>
      <w:r w:rsidR="008842E5">
        <w:t xml:space="preserve"> </w:t>
      </w:r>
      <w:r w:rsidR="008842E5" w:rsidRPr="008842E5">
        <w:t>knee and hip OA designed to be representative of the civilian, non-institutionalized, African American or</w:t>
      </w:r>
      <w:r w:rsidR="008842E5">
        <w:t xml:space="preserve"> </w:t>
      </w:r>
      <w:r w:rsidR="008842E5" w:rsidRPr="008842E5">
        <w:t>Caucasian population aged 45 years and older, who were residents of one of 6 townships in Johnston</w:t>
      </w:r>
      <w:r w:rsidR="008842E5">
        <w:t xml:space="preserve"> </w:t>
      </w:r>
      <w:r w:rsidR="008842E5" w:rsidRPr="008842E5">
        <w:t>County NC for at least 1 year, and who were physically and mentally capable of completing the study’s</w:t>
      </w:r>
      <w:r w:rsidR="008842E5">
        <w:t xml:space="preserve"> </w:t>
      </w:r>
      <w:r w:rsidR="008842E5" w:rsidRPr="008842E5">
        <w:t>protocol. All participants had an initial home interview, a clinic examination with radiographs, and a</w:t>
      </w:r>
      <w:r w:rsidR="008842E5">
        <w:t xml:space="preserve"> </w:t>
      </w:r>
      <w:r w:rsidR="008842E5" w:rsidRPr="008842E5">
        <w:t>subsequent second home interview. Approximately 3,200 individuals were recruited into the baseline</w:t>
      </w:r>
      <w:r w:rsidR="008842E5">
        <w:t xml:space="preserve"> </w:t>
      </w:r>
      <w:r w:rsidR="008842E5" w:rsidRPr="008842E5">
        <w:t>evaluation between 1991 and 1997 (T0); the first follow up visit (T1) occurred from 1999-2004, and the</w:t>
      </w:r>
      <w:r w:rsidR="008842E5">
        <w:t xml:space="preserve"> </w:t>
      </w:r>
      <w:r w:rsidR="008842E5" w:rsidRPr="008842E5">
        <w:t>second follow up visit (T2) from 2006-2010. Cohort enrichment (T1*) occurred from 2003-4, allowing new</w:t>
      </w:r>
      <w:r w:rsidR="008842E5">
        <w:t xml:space="preserve"> </w:t>
      </w:r>
      <w:r w:rsidR="008842E5" w:rsidRPr="008842E5">
        <w:t>participants to be enrolled; the first follow up for these individuals was at T2.</w:t>
      </w:r>
      <w:r w:rsidR="008842E5">
        <w:t xml:space="preserve"> </w:t>
      </w:r>
      <w:r w:rsidR="008842E5" w:rsidRPr="008842E5">
        <w:t>At T0, the sample was approximately 38% men and one-third African American. Between T0 and T1,</w:t>
      </w:r>
      <w:r w:rsidR="008842E5">
        <w:t xml:space="preserve"> </w:t>
      </w:r>
      <w:r w:rsidR="008842E5" w:rsidRPr="008842E5">
        <w:t>radiographic knee OA, defined as Kellgren-Lawrence grade 2-4, developed in 12% of knees without knee</w:t>
      </w:r>
      <w:r w:rsidR="008842E5">
        <w:t xml:space="preserve"> </w:t>
      </w:r>
      <w:r w:rsidR="008842E5" w:rsidRPr="008842E5">
        <w:t xml:space="preserve">OA at T0. </w:t>
      </w:r>
    </w:p>
    <w:p w:rsidR="00C17838" w:rsidRDefault="00FF768B" w:rsidP="008D0975">
      <w:pPr>
        <w:pStyle w:val="NormalWeb"/>
        <w:shd w:val="clear" w:color="auto" w:fill="FFFFFF"/>
        <w:spacing w:before="120" w:after="120" w:line="240" w:lineRule="auto"/>
        <w:rPr>
          <w:rFonts w:asciiTheme="minorHAnsi" w:hAnsiTheme="minorHAnsi"/>
          <w:sz w:val="24"/>
          <w:szCs w:val="24"/>
        </w:rPr>
      </w:pPr>
      <w:r w:rsidRPr="00C17838">
        <w:rPr>
          <w:rFonts w:asciiTheme="minorHAnsi" w:hAnsiTheme="minorHAnsi"/>
          <w:sz w:val="24"/>
          <w:szCs w:val="24"/>
        </w:rPr>
        <w:t xml:space="preserve">This </w:t>
      </w:r>
      <w:r w:rsidR="00D11825" w:rsidRPr="00C17838">
        <w:rPr>
          <w:rFonts w:asciiTheme="minorHAnsi" w:hAnsiTheme="minorHAnsi"/>
          <w:sz w:val="24"/>
          <w:szCs w:val="24"/>
        </w:rPr>
        <w:t xml:space="preserve">metabolomics </w:t>
      </w:r>
      <w:r w:rsidRPr="00C17838">
        <w:rPr>
          <w:rFonts w:asciiTheme="minorHAnsi" w:hAnsiTheme="minorHAnsi"/>
          <w:sz w:val="24"/>
          <w:szCs w:val="24"/>
        </w:rPr>
        <w:t xml:space="preserve">pilot and feasibility </w:t>
      </w:r>
      <w:r w:rsidR="0065638B" w:rsidRPr="00C17838">
        <w:rPr>
          <w:rFonts w:asciiTheme="minorHAnsi" w:hAnsiTheme="minorHAnsi"/>
          <w:sz w:val="24"/>
          <w:szCs w:val="24"/>
        </w:rPr>
        <w:t>(P &amp; F) s</w:t>
      </w:r>
      <w:r w:rsidRPr="00C17838">
        <w:rPr>
          <w:rFonts w:asciiTheme="minorHAnsi" w:hAnsiTheme="minorHAnsi"/>
          <w:sz w:val="24"/>
          <w:szCs w:val="24"/>
        </w:rPr>
        <w:t xml:space="preserve">tudy </w:t>
      </w:r>
      <w:r w:rsidR="0098735C" w:rsidRPr="00C17838">
        <w:rPr>
          <w:rFonts w:asciiTheme="minorHAnsi" w:hAnsiTheme="minorHAnsi"/>
          <w:sz w:val="24"/>
          <w:szCs w:val="24"/>
        </w:rPr>
        <w:t xml:space="preserve">was conducted to </w:t>
      </w:r>
      <w:r w:rsidRPr="00C17838">
        <w:rPr>
          <w:rFonts w:asciiTheme="minorHAnsi" w:hAnsiTheme="minorHAnsi"/>
          <w:sz w:val="24"/>
          <w:szCs w:val="24"/>
        </w:rPr>
        <w:t xml:space="preserve">provide data to be used to gain a better understanding of metabolic alterations in people with knee osteoarthritis (OA) and to discover novel biomarkers of </w:t>
      </w:r>
      <w:r w:rsidR="00C17838">
        <w:rPr>
          <w:rFonts w:asciiTheme="minorHAnsi" w:hAnsiTheme="minorHAnsi"/>
          <w:sz w:val="24"/>
          <w:szCs w:val="24"/>
        </w:rPr>
        <w:t xml:space="preserve">the </w:t>
      </w:r>
      <w:r w:rsidRPr="00C17838">
        <w:rPr>
          <w:rFonts w:asciiTheme="minorHAnsi" w:hAnsiTheme="minorHAnsi"/>
          <w:sz w:val="24"/>
          <w:szCs w:val="24"/>
        </w:rPr>
        <w:t>disease</w:t>
      </w:r>
      <w:r w:rsidR="00C25DDD" w:rsidRPr="00C17838">
        <w:rPr>
          <w:rFonts w:asciiTheme="minorHAnsi" w:hAnsiTheme="minorHAnsi"/>
          <w:sz w:val="24"/>
          <w:szCs w:val="24"/>
        </w:rPr>
        <w:t xml:space="preserve">. The goal of the </w:t>
      </w:r>
      <w:r w:rsidR="006B74A6" w:rsidRPr="00C17838">
        <w:rPr>
          <w:rFonts w:asciiTheme="minorHAnsi" w:hAnsiTheme="minorHAnsi"/>
          <w:sz w:val="24"/>
          <w:szCs w:val="24"/>
        </w:rPr>
        <w:t xml:space="preserve">metabolomics </w:t>
      </w:r>
      <w:r w:rsidR="00C25DDD" w:rsidRPr="00C17838">
        <w:rPr>
          <w:rFonts w:asciiTheme="minorHAnsi" w:hAnsiTheme="minorHAnsi"/>
          <w:sz w:val="24"/>
          <w:szCs w:val="24"/>
        </w:rPr>
        <w:t xml:space="preserve">study was to </w:t>
      </w:r>
      <w:r w:rsidR="008D0975" w:rsidRPr="00C17838">
        <w:rPr>
          <w:rFonts w:asciiTheme="minorHAnsi" w:hAnsiTheme="minorHAnsi"/>
          <w:sz w:val="24"/>
          <w:szCs w:val="24"/>
        </w:rPr>
        <w:t xml:space="preserve">determine </w:t>
      </w:r>
      <w:r w:rsidR="008D0975" w:rsidRPr="00C17838">
        <w:rPr>
          <w:rFonts w:asciiTheme="minorHAnsi" w:hAnsiTheme="minorHAnsi"/>
          <w:bCs/>
          <w:sz w:val="24"/>
          <w:szCs w:val="24"/>
        </w:rPr>
        <w:t>if metabolic differences, detected by a comprehensive metabolomics analysis, can be used to distinguish people who will develop symptomatic knee OA from those who will not</w:t>
      </w:r>
      <w:r w:rsidR="008D0975" w:rsidRPr="00C17838">
        <w:rPr>
          <w:rFonts w:asciiTheme="minorHAnsi" w:hAnsiTheme="minorHAnsi"/>
          <w:sz w:val="24"/>
          <w:szCs w:val="24"/>
        </w:rPr>
        <w:t>.</w:t>
      </w:r>
      <w:r w:rsidR="00C25DDD" w:rsidRPr="00C17838">
        <w:rPr>
          <w:rFonts w:asciiTheme="minorHAnsi" w:hAnsiTheme="minorHAnsi"/>
          <w:sz w:val="24"/>
          <w:szCs w:val="24"/>
        </w:rPr>
        <w:t xml:space="preserve"> </w:t>
      </w:r>
      <w:r w:rsidR="00C17838" w:rsidRPr="00C17838">
        <w:rPr>
          <w:rFonts w:asciiTheme="minorHAnsi" w:hAnsiTheme="minorHAnsi"/>
          <w:sz w:val="24"/>
          <w:szCs w:val="24"/>
        </w:rPr>
        <w:t xml:space="preserve"> </w:t>
      </w:r>
    </w:p>
    <w:p w:rsidR="00C17838" w:rsidRDefault="008D0975" w:rsidP="00096A93">
      <w:pPr>
        <w:autoSpaceDE w:val="0"/>
        <w:autoSpaceDN w:val="0"/>
        <w:adjustRightInd w:val="0"/>
        <w:rPr>
          <w:rFonts w:cs="Arial"/>
          <w:highlight w:val="yellow"/>
        </w:rPr>
      </w:pPr>
      <w:r w:rsidRPr="00C17838">
        <w:rPr>
          <w:rFonts w:cs="Arial"/>
        </w:rPr>
        <w:t xml:space="preserve">For </w:t>
      </w:r>
      <w:r w:rsidR="00C17838" w:rsidRPr="00C17838">
        <w:t>this metabolomics study</w:t>
      </w:r>
      <w:r w:rsidRPr="00C17838">
        <w:rPr>
          <w:rFonts w:cs="Arial"/>
        </w:rPr>
        <w:t xml:space="preserve">, individuals participating in T1 or T1* with 5-year follow-up at T2 </w:t>
      </w:r>
      <w:r w:rsidR="00C17838" w:rsidRPr="00C17838">
        <w:t>were</w:t>
      </w:r>
      <w:r w:rsidRPr="00C17838">
        <w:rPr>
          <w:rFonts w:cs="Arial"/>
        </w:rPr>
        <w:t xml:space="preserve"> selected. At T2 subjects were on average 68.1(±9.12) years old with an average BMI of 31.4(±7.01) with 32% men and one-third African American. All had weight-bearing posterior-anterior knee films obtained with the Synaflexer positioning device at both time points and read paired for Kellgren-Lawrence grade and minimum joint</w:t>
      </w:r>
      <w:r w:rsidR="00646968">
        <w:rPr>
          <w:rFonts w:cs="Arial"/>
        </w:rPr>
        <w:t xml:space="preserve"> space</w:t>
      </w:r>
      <w:r w:rsidR="002306DE">
        <w:rPr>
          <w:rFonts w:cs="Arial"/>
        </w:rPr>
        <w:t>.</w:t>
      </w:r>
      <w:r w:rsidR="00C17838">
        <w:t xml:space="preserve"> </w:t>
      </w:r>
      <w:r w:rsidR="002306DE">
        <w:rPr>
          <w:rFonts w:cs="Arial"/>
        </w:rPr>
        <w:t xml:space="preserve">  </w:t>
      </w:r>
      <w:r w:rsidR="00D06AFB" w:rsidRPr="00C17838">
        <w:rPr>
          <w:rFonts w:cs="Arial"/>
        </w:rPr>
        <w:t>Urine samples</w:t>
      </w:r>
      <w:r w:rsidR="00096A93" w:rsidRPr="00C17838">
        <w:rPr>
          <w:rFonts w:cs="Arial"/>
        </w:rPr>
        <w:t xml:space="preserve"> (</w:t>
      </w:r>
      <w:r w:rsidR="00096A93" w:rsidRPr="00C17838">
        <w:t xml:space="preserve">second </w:t>
      </w:r>
      <w:r w:rsidR="006B74A6" w:rsidRPr="00C17838">
        <w:t xml:space="preserve">morning </w:t>
      </w:r>
      <w:r w:rsidR="00096A93" w:rsidRPr="00C17838">
        <w:t>void</w:t>
      </w:r>
      <w:r w:rsidR="006B74A6" w:rsidRPr="00C17838">
        <w:t>)</w:t>
      </w:r>
      <w:r w:rsidR="00D06AFB" w:rsidRPr="00C17838">
        <w:rPr>
          <w:rFonts w:cs="Arial"/>
        </w:rPr>
        <w:t xml:space="preserve"> collected from </w:t>
      </w:r>
      <w:r w:rsidRPr="00C17838">
        <w:rPr>
          <w:rFonts w:cs="Arial"/>
        </w:rPr>
        <w:t xml:space="preserve">36 </w:t>
      </w:r>
      <w:r w:rsidR="00D06AFB" w:rsidRPr="00C17838">
        <w:rPr>
          <w:rFonts w:cs="Arial"/>
        </w:rPr>
        <w:t xml:space="preserve">overweight or obese participants in the </w:t>
      </w:r>
      <w:r w:rsidR="002306DE" w:rsidRPr="008842E5">
        <w:rPr>
          <w:rFonts w:cs="Arial"/>
        </w:rPr>
        <w:t>JoCo</w:t>
      </w:r>
      <w:r w:rsidR="00D06AFB" w:rsidRPr="00C17838">
        <w:rPr>
          <w:rFonts w:cs="Arial"/>
        </w:rPr>
        <w:t xml:space="preserve"> </w:t>
      </w:r>
      <w:r w:rsidR="00646968">
        <w:rPr>
          <w:rFonts w:cs="Arial"/>
        </w:rPr>
        <w:t xml:space="preserve">at T1 or T1* </w:t>
      </w:r>
      <w:r w:rsidR="00D06AFB" w:rsidRPr="002F0E12">
        <w:rPr>
          <w:rFonts w:cs="Arial"/>
        </w:rPr>
        <w:t xml:space="preserve">were selected from two subgroups (a group </w:t>
      </w:r>
      <w:r w:rsidR="00646968">
        <w:rPr>
          <w:rFonts w:cs="Arial"/>
        </w:rPr>
        <w:t xml:space="preserve">that </w:t>
      </w:r>
      <w:r w:rsidRPr="002F0E12">
        <w:rPr>
          <w:rFonts w:cs="Arial"/>
        </w:rPr>
        <w:t xml:space="preserve">developed </w:t>
      </w:r>
      <w:r w:rsidR="00C17838" w:rsidRPr="002F0E12">
        <w:rPr>
          <w:rFonts w:cs="Arial"/>
        </w:rPr>
        <w:t xml:space="preserve">radiographic </w:t>
      </w:r>
      <w:r w:rsidRPr="002F0E12">
        <w:rPr>
          <w:rFonts w:cs="Arial"/>
        </w:rPr>
        <w:t>osteoarthritis</w:t>
      </w:r>
      <w:r w:rsidR="00D06AFB" w:rsidRPr="002F0E12">
        <w:rPr>
          <w:rFonts w:cs="Arial"/>
        </w:rPr>
        <w:t xml:space="preserve"> </w:t>
      </w:r>
      <w:r w:rsidR="00C17838" w:rsidRPr="002F0E12">
        <w:rPr>
          <w:rFonts w:cs="Arial"/>
        </w:rPr>
        <w:t>(n=</w:t>
      </w:r>
      <w:r w:rsidR="002F0E12" w:rsidRPr="002F0E12">
        <w:rPr>
          <w:rFonts w:cs="Arial"/>
        </w:rPr>
        <w:t>16</w:t>
      </w:r>
      <w:r w:rsidR="00C17838" w:rsidRPr="002F0E12">
        <w:rPr>
          <w:rFonts w:cs="Arial"/>
        </w:rPr>
        <w:t xml:space="preserve">) </w:t>
      </w:r>
      <w:r w:rsidR="00D06AFB" w:rsidRPr="002F0E12">
        <w:rPr>
          <w:rFonts w:cs="Arial"/>
        </w:rPr>
        <w:t xml:space="preserve">and an age, race, sex, and BMI matched group </w:t>
      </w:r>
      <w:r w:rsidR="00646968">
        <w:rPr>
          <w:rFonts w:cs="Arial"/>
        </w:rPr>
        <w:t>that</w:t>
      </w:r>
      <w:r w:rsidR="00646968" w:rsidRPr="002F0E12">
        <w:rPr>
          <w:rFonts w:cs="Arial"/>
        </w:rPr>
        <w:t xml:space="preserve"> </w:t>
      </w:r>
      <w:r w:rsidR="00D06AFB" w:rsidRPr="002F0E12">
        <w:rPr>
          <w:rFonts w:cs="Arial"/>
        </w:rPr>
        <w:t xml:space="preserve">did not </w:t>
      </w:r>
      <w:r w:rsidR="00C17838" w:rsidRPr="002F0E12">
        <w:rPr>
          <w:rFonts w:cs="Arial"/>
        </w:rPr>
        <w:t>develop osteoarthritis (n=</w:t>
      </w:r>
      <w:r w:rsidR="002F0E12" w:rsidRPr="002F0E12">
        <w:rPr>
          <w:rFonts w:cs="Arial"/>
        </w:rPr>
        <w:t>20</w:t>
      </w:r>
      <w:r w:rsidR="00C17838" w:rsidRPr="00C17838">
        <w:rPr>
          <w:rFonts w:cs="Arial"/>
        </w:rPr>
        <w:t>)</w:t>
      </w:r>
      <w:r w:rsidR="00D06AFB" w:rsidRPr="00C17838">
        <w:rPr>
          <w:rFonts w:cs="Arial"/>
        </w:rPr>
        <w:t xml:space="preserve">. </w:t>
      </w:r>
      <w:r w:rsidR="00646968">
        <w:rPr>
          <w:rFonts w:cs="Arial"/>
        </w:rPr>
        <w:t>R</w:t>
      </w:r>
      <w:r w:rsidR="00C17838">
        <w:rPr>
          <w:rFonts w:cs="Arial"/>
        </w:rPr>
        <w:t xml:space="preserve">adiographic knee OA was </w:t>
      </w:r>
      <w:r w:rsidR="00C17838" w:rsidRPr="008842E5">
        <w:rPr>
          <w:rFonts w:cs="Arial"/>
        </w:rPr>
        <w:t>defined as Kellgren-Lawrence grade 2-4</w:t>
      </w:r>
      <w:r w:rsidR="008544F6">
        <w:rPr>
          <w:rFonts w:cs="Arial"/>
        </w:rPr>
        <w:t xml:space="preserve"> </w:t>
      </w:r>
      <w:r w:rsidR="008544F6" w:rsidRPr="00C17838">
        <w:rPr>
          <w:rFonts w:cs="Arial"/>
        </w:rPr>
        <w:t>at T2</w:t>
      </w:r>
      <w:r w:rsidR="00646968">
        <w:rPr>
          <w:rFonts w:cs="Arial"/>
        </w:rPr>
        <w:t xml:space="preserve"> in a person with Kellgren-Lawrence grade 0 or 1 at T1 or T1*</w:t>
      </w:r>
      <w:r w:rsidR="00C17838">
        <w:rPr>
          <w:rFonts w:cs="Arial"/>
        </w:rPr>
        <w:t>.</w:t>
      </w:r>
    </w:p>
    <w:p w:rsidR="00127252" w:rsidRPr="001D12ED" w:rsidRDefault="00127252" w:rsidP="00E727EE">
      <w:pPr>
        <w:rPr>
          <w:rFonts w:cs="Arial"/>
        </w:rPr>
      </w:pPr>
    </w:p>
    <w:p w:rsidR="00855950" w:rsidRPr="001D12ED" w:rsidRDefault="008F380B" w:rsidP="00934CC1">
      <w:r w:rsidRPr="001D12ED">
        <w:t xml:space="preserve">The data required </w:t>
      </w:r>
      <w:r w:rsidR="00934CC1" w:rsidRPr="001D12ED">
        <w:t>for the metabolomics analysis</w:t>
      </w:r>
      <w:r w:rsidRPr="001D12ED">
        <w:t xml:space="preserve"> can be found in the accompanying files:</w:t>
      </w:r>
    </w:p>
    <w:p w:rsidR="008F380B" w:rsidRPr="00B6426C" w:rsidRDefault="008F380B" w:rsidP="00855950"/>
    <w:p w:rsidR="00493DD2" w:rsidRPr="00B6426C" w:rsidRDefault="008F380B" w:rsidP="00D93FF3">
      <w:r w:rsidRPr="00B6426C">
        <w:t>Procedures:</w:t>
      </w:r>
      <w:r w:rsidRPr="00B6426C">
        <w:tab/>
      </w:r>
      <w:r w:rsidRPr="00B6426C">
        <w:tab/>
      </w:r>
      <w:r w:rsidR="002216B3" w:rsidRPr="00B6426C">
        <w:t xml:space="preserve">1. </w:t>
      </w:r>
      <w:r w:rsidR="00572E62" w:rsidRPr="00B6426C">
        <w:t>WOA_</w:t>
      </w:r>
      <w:r w:rsidR="0084249B">
        <w:t>JC</w:t>
      </w:r>
      <w:r w:rsidR="00D93FF3" w:rsidRPr="00B6426C">
        <w:t xml:space="preserve"> </w:t>
      </w:r>
      <w:r w:rsidR="002216B3" w:rsidRPr="00B6426C">
        <w:t>Metabolomics Procedure</w:t>
      </w:r>
      <w:r w:rsidR="00621F2B">
        <w:t>.docx</w:t>
      </w:r>
    </w:p>
    <w:p w:rsidR="00BD19A3" w:rsidRPr="00B6426C" w:rsidRDefault="00BD19A3" w:rsidP="00D93F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680"/>
        </w:tabs>
      </w:pPr>
      <w:r w:rsidRPr="00B6426C">
        <w:t>Study Design Table:</w:t>
      </w:r>
      <w:r w:rsidRPr="00B6426C">
        <w:tab/>
        <w:t xml:space="preserve">2. </w:t>
      </w:r>
      <w:r w:rsidR="00572E62" w:rsidRPr="00B6426C">
        <w:t>WOA_</w:t>
      </w:r>
      <w:r w:rsidR="0084249B">
        <w:t>JC</w:t>
      </w:r>
      <w:r w:rsidR="00D93FF3" w:rsidRPr="00B6426C">
        <w:t xml:space="preserve"> </w:t>
      </w:r>
      <w:r w:rsidRPr="00B6426C">
        <w:t>Study Design table</w:t>
      </w:r>
      <w:r w:rsidR="00621F2B">
        <w:t>.xlsx</w:t>
      </w:r>
    </w:p>
    <w:p w:rsidR="00C53A97" w:rsidRPr="00B6426C" w:rsidRDefault="004A4C42" w:rsidP="00621F2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680"/>
        </w:tabs>
      </w:pPr>
      <w:r w:rsidRPr="00B6426C">
        <w:t>Metadata:</w:t>
      </w:r>
      <w:r w:rsidRPr="00B6426C">
        <w:tab/>
      </w:r>
      <w:r w:rsidRPr="00B6426C">
        <w:tab/>
      </w:r>
      <w:r w:rsidR="002216B3" w:rsidRPr="00B6426C">
        <w:t xml:space="preserve">3. </w:t>
      </w:r>
      <w:r w:rsidR="00572E62" w:rsidRPr="00B6426C">
        <w:t>WOA_</w:t>
      </w:r>
      <w:r w:rsidR="0084249B">
        <w:t>JC</w:t>
      </w:r>
      <w:r w:rsidR="00D93FF3" w:rsidRPr="00B6426C">
        <w:t xml:space="preserve"> </w:t>
      </w:r>
      <w:r w:rsidR="00C45DFA" w:rsidRPr="00B6426C">
        <w:t>Meta</w:t>
      </w:r>
      <w:r w:rsidR="00C45DFA">
        <w:t>d</w:t>
      </w:r>
      <w:r w:rsidR="00C45DFA" w:rsidRPr="00B6426C">
        <w:t>ata</w:t>
      </w:r>
      <w:r w:rsidR="00C45DFA">
        <w:t xml:space="preserve"> </w:t>
      </w:r>
      <w:r w:rsidR="005308EC">
        <w:t>and Analytical Metadata</w:t>
      </w:r>
      <w:r w:rsidR="00621F2B">
        <w:t>.</w:t>
      </w:r>
      <w:r w:rsidR="00131616">
        <w:t>xlsm</w:t>
      </w:r>
      <w:r w:rsidR="003427A9" w:rsidRPr="00B6426C">
        <w:tab/>
      </w:r>
    </w:p>
    <w:p w:rsidR="00BD19A3" w:rsidRDefault="00BD19A3" w:rsidP="00D93FF3">
      <w:r w:rsidRPr="00B6426C">
        <w:t>Processed Data:</w:t>
      </w:r>
      <w:r w:rsidRPr="00B6426C">
        <w:tab/>
        <w:t xml:space="preserve">4. </w:t>
      </w:r>
      <w:r w:rsidR="00572E62" w:rsidRPr="00B6426C">
        <w:t>WOA_</w:t>
      </w:r>
      <w:r w:rsidR="0084249B">
        <w:t>JC</w:t>
      </w:r>
      <w:r w:rsidR="00D93FF3" w:rsidRPr="00B6426C">
        <w:t xml:space="preserve"> </w:t>
      </w:r>
      <w:r w:rsidR="00A10C05" w:rsidRPr="00B6426C">
        <w:t xml:space="preserve">Phenotypic and Normalized </w:t>
      </w:r>
      <w:r w:rsidRPr="00B6426C">
        <w:t>Binned Data</w:t>
      </w:r>
      <w:r w:rsidR="00621F2B">
        <w:t>.xlsx</w:t>
      </w:r>
    </w:p>
    <w:p w:rsidR="003D765F" w:rsidRPr="00B6426C" w:rsidRDefault="00EC6E78" w:rsidP="00D93FF3">
      <w:r w:rsidRPr="00B6426C">
        <w:t>Raw Data:</w:t>
      </w:r>
      <w:r w:rsidR="004A4C42" w:rsidRPr="00B6426C">
        <w:tab/>
      </w:r>
      <w:r w:rsidR="004A4C42" w:rsidRPr="00B6426C">
        <w:tab/>
      </w:r>
      <w:r w:rsidR="00BD19A3" w:rsidRPr="00B6426C">
        <w:t>5</w:t>
      </w:r>
      <w:r w:rsidR="002216B3" w:rsidRPr="00B6426C">
        <w:t xml:space="preserve">. </w:t>
      </w:r>
      <w:r w:rsidR="00572E62" w:rsidRPr="00B6426C">
        <w:t>WOA_</w:t>
      </w:r>
      <w:r w:rsidR="0084249B">
        <w:t>JC</w:t>
      </w:r>
      <w:r w:rsidR="00D93FF3" w:rsidRPr="00B6426C">
        <w:t xml:space="preserve"> </w:t>
      </w:r>
      <w:r w:rsidR="002216B3" w:rsidRPr="00B6426C">
        <w:t>Raw NMR Data</w:t>
      </w:r>
      <w:r w:rsidR="00735976">
        <w:t>.xlsx</w:t>
      </w:r>
    </w:p>
    <w:p w:rsidR="00451466" w:rsidRPr="00B6426C" w:rsidRDefault="00451466"/>
    <w:p w:rsidR="005D5A58" w:rsidRPr="00B6426C" w:rsidRDefault="005D5A58" w:rsidP="00573C9C">
      <w:pPr>
        <w:rPr>
          <w:b/>
          <w:bCs/>
        </w:rPr>
      </w:pPr>
      <w:r w:rsidRPr="00B6426C">
        <w:rPr>
          <w:b/>
          <w:bCs/>
        </w:rPr>
        <w:t>Notes:</w:t>
      </w:r>
    </w:p>
    <w:p w:rsidR="00C8714B" w:rsidRPr="00B6426C" w:rsidRDefault="008250E5" w:rsidP="00FF200F">
      <w:r w:rsidRPr="00B6426C">
        <w:t>E</w:t>
      </w:r>
      <w:r w:rsidR="008179F5" w:rsidRPr="00B6426C">
        <w:t xml:space="preserve">ach of the bin integrals were normalized to </w:t>
      </w:r>
      <w:r w:rsidRPr="00B6426C">
        <w:t xml:space="preserve">the </w:t>
      </w:r>
      <w:r w:rsidR="008179F5" w:rsidRPr="00B6426C">
        <w:t>total integral of each of the NMR spectrum</w:t>
      </w:r>
      <w:r w:rsidR="004B00D1" w:rsidRPr="00B6426C">
        <w:t xml:space="preserve"> (for more details, see accompanying file </w:t>
      </w:r>
      <w:r w:rsidR="00573C9C" w:rsidRPr="00B6426C">
        <w:t>n</w:t>
      </w:r>
      <w:r w:rsidR="004B00D1" w:rsidRPr="00B6426C">
        <w:t>o.</w:t>
      </w:r>
      <w:r w:rsidR="004B00D1" w:rsidRPr="00B6426C">
        <w:rPr>
          <w:b/>
          <w:bCs/>
        </w:rPr>
        <w:t xml:space="preserve"> 1</w:t>
      </w:r>
      <w:r w:rsidR="008179F5" w:rsidRPr="00B6426C">
        <w:rPr>
          <w:b/>
          <w:bCs/>
        </w:rPr>
        <w:t>.</w:t>
      </w:r>
      <w:r w:rsidR="00C8714B" w:rsidRPr="00B6426C">
        <w:rPr>
          <w:b/>
          <w:bCs/>
        </w:rPr>
        <w:t xml:space="preserve"> </w:t>
      </w:r>
      <w:r w:rsidR="00572E62" w:rsidRPr="00B6426C">
        <w:rPr>
          <w:b/>
          <w:bCs/>
        </w:rPr>
        <w:t>WOA_</w:t>
      </w:r>
      <w:r w:rsidR="0084249B">
        <w:rPr>
          <w:b/>
          <w:bCs/>
        </w:rPr>
        <w:t>JC</w:t>
      </w:r>
      <w:r w:rsidR="00FF200F" w:rsidRPr="00B6426C">
        <w:rPr>
          <w:b/>
          <w:bCs/>
        </w:rPr>
        <w:t xml:space="preserve"> Metabolomics Procedure</w:t>
      </w:r>
      <w:r w:rsidR="004B00D1" w:rsidRPr="00B6426C">
        <w:rPr>
          <w:b/>
          <w:bCs/>
        </w:rPr>
        <w:t>.docx</w:t>
      </w:r>
      <w:r w:rsidR="004B00D1" w:rsidRPr="00B6426C">
        <w:t>)</w:t>
      </w:r>
    </w:p>
    <w:p w:rsidR="00C8714B" w:rsidRPr="00B6426C" w:rsidRDefault="00C8714B" w:rsidP="001F6A5C"/>
    <w:p w:rsidR="00573C9C" w:rsidRPr="00B6426C" w:rsidRDefault="00573C9C" w:rsidP="00FF200F">
      <w:r w:rsidRPr="00B6426C">
        <w:t xml:space="preserve">Descriptions of abbreviations for factors are available in the Variable </w:t>
      </w:r>
      <w:r w:rsidR="00665C92" w:rsidRPr="00B6426C">
        <w:t xml:space="preserve">Dictionary </w:t>
      </w:r>
      <w:r w:rsidRPr="00B6426C">
        <w:t xml:space="preserve">in the accompanying file no. </w:t>
      </w:r>
      <w:r w:rsidRPr="00B6426C">
        <w:rPr>
          <w:b/>
          <w:bCs/>
        </w:rPr>
        <w:t xml:space="preserve">2. </w:t>
      </w:r>
      <w:r w:rsidR="00572E62" w:rsidRPr="00B6426C">
        <w:rPr>
          <w:b/>
          <w:bCs/>
        </w:rPr>
        <w:t>WOA_</w:t>
      </w:r>
      <w:r w:rsidR="0084249B">
        <w:rPr>
          <w:b/>
          <w:bCs/>
        </w:rPr>
        <w:t>JC</w:t>
      </w:r>
      <w:r w:rsidRPr="00B6426C">
        <w:rPr>
          <w:b/>
          <w:bCs/>
        </w:rPr>
        <w:t xml:space="preserve"> Study Design table.xlsx</w:t>
      </w:r>
      <w:r w:rsidRPr="00B6426C">
        <w:t xml:space="preserve">. </w:t>
      </w:r>
    </w:p>
    <w:p w:rsidR="00573C9C" w:rsidRPr="00B6426C" w:rsidRDefault="00573C9C" w:rsidP="001F6A5C"/>
    <w:p w:rsidR="00F303EA" w:rsidRPr="00B6426C" w:rsidRDefault="00F303EA" w:rsidP="006B376B">
      <w:r w:rsidRPr="00B6426C">
        <w:t>The phenotypic and normalized binned NMR data are available in the accompanying file</w:t>
      </w:r>
      <w:r w:rsidRPr="00B6426C">
        <w:rPr>
          <w:b/>
          <w:bCs/>
        </w:rPr>
        <w:t xml:space="preserve"> 4 (</w:t>
      </w:r>
      <w:r w:rsidR="00572E62" w:rsidRPr="00B6426C">
        <w:rPr>
          <w:b/>
          <w:bCs/>
        </w:rPr>
        <w:t>WOA_</w:t>
      </w:r>
      <w:r w:rsidR="0084249B">
        <w:rPr>
          <w:b/>
          <w:bCs/>
        </w:rPr>
        <w:t>JC</w:t>
      </w:r>
      <w:r w:rsidRPr="00B6426C">
        <w:rPr>
          <w:b/>
          <w:bCs/>
        </w:rPr>
        <w:t xml:space="preserve"> Phenotypic and Normalized Binned Data.xlsx)</w:t>
      </w:r>
      <w:r w:rsidRPr="00B6426C">
        <w:t xml:space="preserve">. Sample ID and factors can be found in the first </w:t>
      </w:r>
      <w:r w:rsidR="00FC5F49">
        <w:t>2</w:t>
      </w:r>
      <w:r w:rsidR="00FC5F49" w:rsidRPr="00B6426C">
        <w:t xml:space="preserve"> </w:t>
      </w:r>
      <w:r w:rsidRPr="00B6426C">
        <w:t xml:space="preserve">columns in the file no. 4. Other columns in the spreadsheet contain the normalized binned data. </w:t>
      </w:r>
    </w:p>
    <w:p w:rsidR="00F303EA" w:rsidRPr="00B6426C" w:rsidRDefault="00F303EA" w:rsidP="00F303EA"/>
    <w:p w:rsidR="00F303EA" w:rsidRPr="00B6426C" w:rsidRDefault="00F303EA" w:rsidP="00F303EA">
      <w:r w:rsidRPr="00B6426C">
        <w:t xml:space="preserve">If the statistical program does not allow variable names to begin with a number then add a prefix to the column names, for example, bin_8.98 instead of 8.98.   </w:t>
      </w:r>
    </w:p>
    <w:p w:rsidR="00F303EA" w:rsidRPr="00B6426C" w:rsidRDefault="00F303EA" w:rsidP="001F6A5C"/>
    <w:p w:rsidR="00451466" w:rsidRPr="00B6426C" w:rsidRDefault="00C8714B" w:rsidP="001F6A5C">
      <w:r w:rsidRPr="00B6426C">
        <w:t xml:space="preserve">Sample ID serves as the unique identifier of </w:t>
      </w:r>
      <w:r w:rsidR="008250E5" w:rsidRPr="00B6426C">
        <w:t xml:space="preserve">the </w:t>
      </w:r>
      <w:r w:rsidRPr="00B6426C">
        <w:t>individual sample</w:t>
      </w:r>
      <w:r w:rsidR="008250E5" w:rsidRPr="00B6426C">
        <w:t>s</w:t>
      </w:r>
      <w:r w:rsidRPr="00B6426C">
        <w:t xml:space="preserve"> and is used as the NMR folder name in the raw </w:t>
      </w:r>
      <w:r w:rsidR="00573C9C" w:rsidRPr="00B6426C">
        <w:t xml:space="preserve">NMR </w:t>
      </w:r>
      <w:r w:rsidRPr="00B6426C">
        <w:t>data file.</w:t>
      </w:r>
      <w:r w:rsidR="008179F5" w:rsidRPr="00B6426C">
        <w:t xml:space="preserve"> </w:t>
      </w:r>
      <w:r w:rsidR="00303189" w:rsidRPr="00B6426C">
        <w:t xml:space="preserve">  </w:t>
      </w:r>
    </w:p>
    <w:p w:rsidR="00451466" w:rsidRPr="00B6426C" w:rsidRDefault="00451466"/>
    <w:p w:rsidR="001D12ED" w:rsidRPr="0064784B" w:rsidRDefault="00855975" w:rsidP="00855975">
      <w:pPr>
        <w:autoSpaceDE w:val="0"/>
        <w:autoSpaceDN w:val="0"/>
        <w:adjustRightInd w:val="0"/>
        <w:rPr>
          <w:rFonts w:cs="Arial"/>
          <w:b/>
          <w:bCs/>
        </w:rPr>
      </w:pPr>
      <w:r w:rsidRPr="0064784B">
        <w:rPr>
          <w:rFonts w:cs="Arial"/>
          <w:b/>
          <w:bCs/>
        </w:rPr>
        <w:t xml:space="preserve">Reference: </w:t>
      </w:r>
    </w:p>
    <w:p w:rsidR="008C0FDA" w:rsidRPr="0064784B" w:rsidRDefault="008C0FDA" w:rsidP="00855975">
      <w:pPr>
        <w:autoSpaceDE w:val="0"/>
        <w:autoSpaceDN w:val="0"/>
        <w:adjustRightInd w:val="0"/>
        <w:rPr>
          <w:rFonts w:cs="Arial"/>
          <w:b/>
          <w:bCs/>
        </w:rPr>
      </w:pPr>
    </w:p>
    <w:p w:rsidR="008C0FDA" w:rsidRPr="006E13A7" w:rsidRDefault="008C0FDA" w:rsidP="008C0FDA">
      <w:pPr>
        <w:autoSpaceDE w:val="0"/>
        <w:autoSpaceDN w:val="0"/>
        <w:adjustRightInd w:val="0"/>
        <w:rPr>
          <w:rFonts w:cs="Arial"/>
        </w:rPr>
      </w:pPr>
      <w:r w:rsidRPr="006E13A7">
        <w:rPr>
          <w:rFonts w:cs="Arial"/>
        </w:rPr>
        <w:t xml:space="preserve">Nelson AE, Braga L, Renner JB, Atashili J, Woodard J, Hochberg MC, Helmick CG, </w:t>
      </w:r>
      <w:r w:rsidRPr="006E13A7">
        <w:rPr>
          <w:rFonts w:cs="Arial"/>
          <w:bCs/>
        </w:rPr>
        <w:t xml:space="preserve">Jordan JM. </w:t>
      </w:r>
      <w:r w:rsidRPr="006E13A7">
        <w:rPr>
          <w:rFonts w:cs="Arial"/>
        </w:rPr>
        <w:t>Characterization of individual radiographic features of hip osteoarthritis in African American and white women and men: The Johnston County Osteoarthritis Project. 2010. Arthritis Care and Research, 62(2):190-7.PMCID: PMC2846079</w:t>
      </w:r>
    </w:p>
    <w:p w:rsidR="00701E9E" w:rsidRPr="006E13A7" w:rsidRDefault="00701E9E" w:rsidP="008C0FDA">
      <w:pPr>
        <w:autoSpaceDE w:val="0"/>
        <w:autoSpaceDN w:val="0"/>
        <w:adjustRightInd w:val="0"/>
        <w:rPr>
          <w:rFonts w:cs="Arial"/>
        </w:rPr>
      </w:pPr>
    </w:p>
    <w:p w:rsidR="00701E9E" w:rsidRPr="0064784B" w:rsidRDefault="00701E9E" w:rsidP="00701E9E">
      <w:pPr>
        <w:autoSpaceDE w:val="0"/>
        <w:autoSpaceDN w:val="0"/>
        <w:adjustRightInd w:val="0"/>
        <w:rPr>
          <w:rFonts w:cs="Arial"/>
          <w:b/>
          <w:bCs/>
        </w:rPr>
      </w:pPr>
      <w:r w:rsidRPr="006E13A7">
        <w:rPr>
          <w:rFonts w:cs="Arial"/>
        </w:rPr>
        <w:t xml:space="preserve">Braga L, Renner JB, Schwartz TA, Woodard J, Helmick CG, Hochberg MC, </w:t>
      </w:r>
      <w:r w:rsidRPr="006E13A7">
        <w:rPr>
          <w:rFonts w:cs="Arial"/>
          <w:bCs/>
        </w:rPr>
        <w:t>Jordan JM</w:t>
      </w:r>
      <w:r w:rsidRPr="006E13A7">
        <w:rPr>
          <w:rFonts w:cs="Arial"/>
        </w:rPr>
        <w:t>. Differences in radiographic features of knee osteoarthritis in African-Americans and Caucasians: The Johnston County Osteoarthritis Project. 2009. Osteoarthritis &amp; Cartilage,7(12),1554-61.</w:t>
      </w:r>
    </w:p>
    <w:p w:rsidR="001D12ED" w:rsidRDefault="001D12ED" w:rsidP="00855975">
      <w:pPr>
        <w:autoSpaceDE w:val="0"/>
        <w:autoSpaceDN w:val="0"/>
        <w:adjustRightInd w:val="0"/>
        <w:rPr>
          <w:rFonts w:cs="Arial"/>
          <w:b/>
          <w:bCs/>
        </w:rPr>
      </w:pPr>
    </w:p>
    <w:p w:rsidR="004060AE" w:rsidRPr="00B6426C" w:rsidRDefault="004060AE" w:rsidP="00A029ED">
      <w:pPr>
        <w:shd w:val="clear" w:color="auto" w:fill="FFFFFF"/>
        <w:rPr>
          <w:rFonts w:cs="Arial"/>
          <w:color w:val="000000" w:themeColor="text1"/>
        </w:rPr>
      </w:pPr>
      <w:r w:rsidRPr="00B6426C">
        <w:rPr>
          <w:rFonts w:cs="Arial"/>
          <w:color w:val="000000" w:themeColor="text1"/>
        </w:rPr>
        <w:t xml:space="preserve"> </w:t>
      </w:r>
    </w:p>
    <w:p w:rsidR="004060AE" w:rsidRPr="00B6426C" w:rsidRDefault="004060AE" w:rsidP="00855975">
      <w:pPr>
        <w:autoSpaceDE w:val="0"/>
        <w:autoSpaceDN w:val="0"/>
        <w:adjustRightInd w:val="0"/>
        <w:rPr>
          <w:color w:val="000000" w:themeColor="text1"/>
        </w:rPr>
      </w:pPr>
    </w:p>
    <w:sectPr w:rsidR="004060AE" w:rsidRPr="00B6426C" w:rsidSect="00252B26">
      <w:pgSz w:w="12240" w:h="15840"/>
      <w:pgMar w:top="900" w:right="1800" w:bottom="108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23286"/>
    <w:multiLevelType w:val="hybridMultilevel"/>
    <w:tmpl w:val="DFF8DC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9E6A16"/>
    <w:multiLevelType w:val="hybridMultilevel"/>
    <w:tmpl w:val="3776F3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B76A73"/>
    <w:multiLevelType w:val="hybridMultilevel"/>
    <w:tmpl w:val="1CFA11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2"/>
  </w:compat>
  <w:rsids>
    <w:rsidRoot w:val="00855950"/>
    <w:rsid w:val="00015BD6"/>
    <w:rsid w:val="00096A93"/>
    <w:rsid w:val="000D400B"/>
    <w:rsid w:val="0011047F"/>
    <w:rsid w:val="00127252"/>
    <w:rsid w:val="00131616"/>
    <w:rsid w:val="00140FBC"/>
    <w:rsid w:val="0015532F"/>
    <w:rsid w:val="001653F2"/>
    <w:rsid w:val="00167A4D"/>
    <w:rsid w:val="00174B95"/>
    <w:rsid w:val="001814F6"/>
    <w:rsid w:val="00190032"/>
    <w:rsid w:val="001A0C4F"/>
    <w:rsid w:val="001B092E"/>
    <w:rsid w:val="001C536F"/>
    <w:rsid w:val="001D12ED"/>
    <w:rsid w:val="001E79D1"/>
    <w:rsid w:val="001F6A5C"/>
    <w:rsid w:val="00204F32"/>
    <w:rsid w:val="002055CA"/>
    <w:rsid w:val="002216B3"/>
    <w:rsid w:val="002306DE"/>
    <w:rsid w:val="00233280"/>
    <w:rsid w:val="00252B26"/>
    <w:rsid w:val="002C076D"/>
    <w:rsid w:val="002F0E12"/>
    <w:rsid w:val="00300124"/>
    <w:rsid w:val="00303189"/>
    <w:rsid w:val="003427A9"/>
    <w:rsid w:val="00393B85"/>
    <w:rsid w:val="003D765F"/>
    <w:rsid w:val="003F0F01"/>
    <w:rsid w:val="004029DE"/>
    <w:rsid w:val="004060AE"/>
    <w:rsid w:val="0041031D"/>
    <w:rsid w:val="00451466"/>
    <w:rsid w:val="004565AB"/>
    <w:rsid w:val="004835D5"/>
    <w:rsid w:val="00493DD2"/>
    <w:rsid w:val="004965D2"/>
    <w:rsid w:val="004A4C42"/>
    <w:rsid w:val="004B00D1"/>
    <w:rsid w:val="004B5136"/>
    <w:rsid w:val="004B75C5"/>
    <w:rsid w:val="005308EC"/>
    <w:rsid w:val="00534D43"/>
    <w:rsid w:val="005431B8"/>
    <w:rsid w:val="00546080"/>
    <w:rsid w:val="005508D2"/>
    <w:rsid w:val="00572E62"/>
    <w:rsid w:val="00573803"/>
    <w:rsid w:val="00573C9C"/>
    <w:rsid w:val="005A1386"/>
    <w:rsid w:val="005D40EF"/>
    <w:rsid w:val="005D5A58"/>
    <w:rsid w:val="005F5654"/>
    <w:rsid w:val="00621F2B"/>
    <w:rsid w:val="0064534E"/>
    <w:rsid w:val="00646968"/>
    <w:rsid w:val="0064784B"/>
    <w:rsid w:val="00651332"/>
    <w:rsid w:val="0065638B"/>
    <w:rsid w:val="00665C92"/>
    <w:rsid w:val="00690026"/>
    <w:rsid w:val="0069498F"/>
    <w:rsid w:val="00697370"/>
    <w:rsid w:val="006B376B"/>
    <w:rsid w:val="006B74A6"/>
    <w:rsid w:val="006B761B"/>
    <w:rsid w:val="006C4331"/>
    <w:rsid w:val="006D6476"/>
    <w:rsid w:val="006E13A7"/>
    <w:rsid w:val="00701E9E"/>
    <w:rsid w:val="00735976"/>
    <w:rsid w:val="00735B36"/>
    <w:rsid w:val="0075202C"/>
    <w:rsid w:val="007551B1"/>
    <w:rsid w:val="007750D4"/>
    <w:rsid w:val="00780ADF"/>
    <w:rsid w:val="00787AB4"/>
    <w:rsid w:val="007910F5"/>
    <w:rsid w:val="007A6191"/>
    <w:rsid w:val="007B467F"/>
    <w:rsid w:val="007D70A1"/>
    <w:rsid w:val="007F4282"/>
    <w:rsid w:val="007F6A25"/>
    <w:rsid w:val="008179F5"/>
    <w:rsid w:val="008250E5"/>
    <w:rsid w:val="00827B92"/>
    <w:rsid w:val="008325DD"/>
    <w:rsid w:val="0084249B"/>
    <w:rsid w:val="008544F6"/>
    <w:rsid w:val="00855950"/>
    <w:rsid w:val="00855975"/>
    <w:rsid w:val="008638AC"/>
    <w:rsid w:val="008726E9"/>
    <w:rsid w:val="00875F69"/>
    <w:rsid w:val="008842E5"/>
    <w:rsid w:val="008C0FDA"/>
    <w:rsid w:val="008D0975"/>
    <w:rsid w:val="008E3406"/>
    <w:rsid w:val="008F380B"/>
    <w:rsid w:val="009045F9"/>
    <w:rsid w:val="00911C44"/>
    <w:rsid w:val="0091273A"/>
    <w:rsid w:val="00934CC1"/>
    <w:rsid w:val="00936CD4"/>
    <w:rsid w:val="00950735"/>
    <w:rsid w:val="009514AE"/>
    <w:rsid w:val="009759C0"/>
    <w:rsid w:val="0098735C"/>
    <w:rsid w:val="009C5098"/>
    <w:rsid w:val="009D455D"/>
    <w:rsid w:val="009E1E19"/>
    <w:rsid w:val="00A024BB"/>
    <w:rsid w:val="00A029ED"/>
    <w:rsid w:val="00A10C05"/>
    <w:rsid w:val="00A15129"/>
    <w:rsid w:val="00A205BD"/>
    <w:rsid w:val="00A227B2"/>
    <w:rsid w:val="00A56E30"/>
    <w:rsid w:val="00A67F7E"/>
    <w:rsid w:val="00B20FD0"/>
    <w:rsid w:val="00B24811"/>
    <w:rsid w:val="00B24C4B"/>
    <w:rsid w:val="00B5128B"/>
    <w:rsid w:val="00B6426C"/>
    <w:rsid w:val="00B827E8"/>
    <w:rsid w:val="00B83984"/>
    <w:rsid w:val="00B95D52"/>
    <w:rsid w:val="00BA2268"/>
    <w:rsid w:val="00BC68F0"/>
    <w:rsid w:val="00BD19A3"/>
    <w:rsid w:val="00C131B4"/>
    <w:rsid w:val="00C17838"/>
    <w:rsid w:val="00C25DDD"/>
    <w:rsid w:val="00C45DFA"/>
    <w:rsid w:val="00C53A97"/>
    <w:rsid w:val="00C8714B"/>
    <w:rsid w:val="00C94F7F"/>
    <w:rsid w:val="00CC6BA4"/>
    <w:rsid w:val="00CF0DFF"/>
    <w:rsid w:val="00D00E05"/>
    <w:rsid w:val="00D06AFB"/>
    <w:rsid w:val="00D11825"/>
    <w:rsid w:val="00D222B5"/>
    <w:rsid w:val="00D3692A"/>
    <w:rsid w:val="00D737EC"/>
    <w:rsid w:val="00D93FF3"/>
    <w:rsid w:val="00E025D3"/>
    <w:rsid w:val="00E034FD"/>
    <w:rsid w:val="00E04BAE"/>
    <w:rsid w:val="00E727EE"/>
    <w:rsid w:val="00EA0DB7"/>
    <w:rsid w:val="00EC6E78"/>
    <w:rsid w:val="00EE72E7"/>
    <w:rsid w:val="00EF5659"/>
    <w:rsid w:val="00F14D05"/>
    <w:rsid w:val="00F17E95"/>
    <w:rsid w:val="00F303EA"/>
    <w:rsid w:val="00F377BF"/>
    <w:rsid w:val="00F517A1"/>
    <w:rsid w:val="00F641DB"/>
    <w:rsid w:val="00F65B71"/>
    <w:rsid w:val="00FC0100"/>
    <w:rsid w:val="00FC226D"/>
    <w:rsid w:val="00FC5F49"/>
    <w:rsid w:val="00FD65B2"/>
    <w:rsid w:val="00FE10AE"/>
    <w:rsid w:val="00FF200F"/>
    <w:rsid w:val="00FF768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B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6E7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D765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12725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77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7B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738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38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38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38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3803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B6426C"/>
    <w:pPr>
      <w:spacing w:before="180" w:after="180" w:line="336" w:lineRule="atLeast"/>
    </w:pPr>
    <w:rPr>
      <w:rFonts w:ascii="Arial" w:eastAsia="Times New Roman" w:hAnsi="Arial" w:cs="Arial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6E7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D765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12725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77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7B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738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38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38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38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3803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B6426C"/>
    <w:pPr>
      <w:spacing w:before="180" w:after="180" w:line="336" w:lineRule="atLeast"/>
    </w:pPr>
    <w:rPr>
      <w:rFonts w:ascii="Arial" w:eastAsia="Times New Roman" w:hAnsi="Arial" w:cs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711350">
          <w:marLeft w:val="0"/>
          <w:marRight w:val="0"/>
          <w:marTop w:val="270"/>
          <w:marBottom w:val="90"/>
          <w:divBdr>
            <w:top w:val="single" w:sz="6" w:space="18" w:color="CCCCCC"/>
            <w:left w:val="single" w:sz="6" w:space="14" w:color="CCCCCC"/>
            <w:bottom w:val="single" w:sz="6" w:space="11" w:color="CCCCCC"/>
            <w:right w:val="single" w:sz="6" w:space="14" w:color="CCCCCC"/>
          </w:divBdr>
          <w:divsChild>
            <w:div w:id="29101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12888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405934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345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437611">
          <w:marLeft w:val="0"/>
          <w:marRight w:val="0"/>
          <w:marTop w:val="270"/>
          <w:marBottom w:val="90"/>
          <w:divBdr>
            <w:top w:val="single" w:sz="6" w:space="18" w:color="CCCCCC"/>
            <w:left w:val="single" w:sz="6" w:space="14" w:color="CCCCCC"/>
            <w:bottom w:val="single" w:sz="6" w:space="11" w:color="CCCCCC"/>
            <w:right w:val="single" w:sz="6" w:space="14" w:color="CCCCCC"/>
          </w:divBdr>
          <w:divsChild>
            <w:div w:id="110168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7001">
                  <w:marLeft w:val="0"/>
                  <w:marRight w:val="0"/>
                  <w:marTop w:val="360"/>
                  <w:marBottom w:val="0"/>
                  <w:divBdr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divBdr>
                  <w:divsChild>
                    <w:div w:id="196977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016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947690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61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785">
          <w:marLeft w:val="0"/>
          <w:marRight w:val="0"/>
          <w:marTop w:val="270"/>
          <w:marBottom w:val="90"/>
          <w:divBdr>
            <w:top w:val="single" w:sz="6" w:space="18" w:color="CCCCCC"/>
            <w:left w:val="single" w:sz="6" w:space="14" w:color="CCCCCC"/>
            <w:bottom w:val="single" w:sz="6" w:space="11" w:color="CCCCCC"/>
            <w:right w:val="single" w:sz="6" w:space="14" w:color="CCCCCC"/>
          </w:divBdr>
          <w:divsChild>
            <w:div w:id="210842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3370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074795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0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3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767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rti</Company>
  <LinksUpToDate>false</LinksUpToDate>
  <CharactersWithSpaces>5134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Jason Burgess</dc:creator>
  <cp:lastModifiedBy>Pathmasiri, Wimal</cp:lastModifiedBy>
  <cp:revision>4</cp:revision>
  <dcterms:created xsi:type="dcterms:W3CDTF">2014-02-25T18:10:00Z</dcterms:created>
  <dcterms:modified xsi:type="dcterms:W3CDTF">2014-02-28T19:46:00Z</dcterms:modified>
</cp:coreProperties>
</file>